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29A6" w:rsidRPr="002829A6" w:rsidRDefault="002829A6" w:rsidP="002829A6">
      <w:pPr>
        <w:spacing w:after="0" w:line="240" w:lineRule="auto"/>
        <w:ind w:firstLine="851"/>
        <w:jc w:val="center"/>
        <w:rPr>
          <w:rFonts w:ascii="Times New Roman" w:hAnsi="Times New Roman" w:cs="Times New Roman"/>
          <w:b/>
          <w:sz w:val="28"/>
          <w:szCs w:val="28"/>
        </w:rPr>
      </w:pPr>
      <w:r w:rsidRPr="002829A6">
        <w:rPr>
          <w:rFonts w:ascii="Times New Roman" w:hAnsi="Times New Roman" w:cs="Times New Roman"/>
          <w:b/>
          <w:sz w:val="28"/>
          <w:szCs w:val="28"/>
        </w:rPr>
        <w:t>Бағалау қызметі жəне оның субъектілері мен объектілері</w:t>
      </w:r>
    </w:p>
    <w:p w:rsidR="002829A6" w:rsidRPr="002829A6" w:rsidRDefault="002829A6" w:rsidP="002829A6">
      <w:pPr>
        <w:spacing w:after="0" w:line="240" w:lineRule="auto"/>
        <w:ind w:firstLine="851"/>
        <w:jc w:val="both"/>
        <w:rPr>
          <w:rFonts w:ascii="Times New Roman" w:hAnsi="Times New Roman" w:cs="Times New Roman"/>
          <w:sz w:val="28"/>
          <w:szCs w:val="28"/>
        </w:rPr>
      </w:pPr>
    </w:p>
    <w:p w:rsidR="002829A6" w:rsidRPr="002829A6" w:rsidRDefault="002829A6" w:rsidP="002829A6">
      <w:pPr>
        <w:spacing w:after="0" w:line="240" w:lineRule="auto"/>
        <w:ind w:firstLine="851"/>
        <w:jc w:val="both"/>
        <w:rPr>
          <w:rFonts w:ascii="Times New Roman" w:hAnsi="Times New Roman" w:cs="Times New Roman"/>
          <w:sz w:val="28"/>
          <w:szCs w:val="28"/>
        </w:rPr>
      </w:pPr>
      <w:r w:rsidRPr="002829A6">
        <w:rPr>
          <w:rFonts w:ascii="Times New Roman" w:hAnsi="Times New Roman" w:cs="Times New Roman"/>
          <w:sz w:val="28"/>
          <w:szCs w:val="28"/>
        </w:rPr>
        <w:t xml:space="preserve">Қазақстан Республикасында бағалау қызметінің  нормативтік – құқықтық базасының негізгі құжаты, 2000 жылғы 30 қарашада қабылданған №109 «Қазақстан Республикасындағы бағалау қызметі  туралы» Заңы болып табылады. Осы Заң бағалау объектiлерiнiң нарықтық немесе өзгеше құнын белгiлеу мақсатымен бағалау қызметiн жүзеге асыру кезiнде туындайтын қатынастарды реттейдi, бағалау қызметi субъектiлерiнiң олардың құқықтары мен мiндеттерiн айқындайды. </w:t>
      </w:r>
    </w:p>
    <w:p w:rsidR="002829A6" w:rsidRPr="002829A6" w:rsidRDefault="002829A6" w:rsidP="002829A6">
      <w:pPr>
        <w:spacing w:after="0" w:line="240" w:lineRule="auto"/>
        <w:ind w:firstLine="851"/>
        <w:jc w:val="both"/>
        <w:rPr>
          <w:rFonts w:ascii="Times New Roman" w:hAnsi="Times New Roman" w:cs="Times New Roman"/>
          <w:sz w:val="28"/>
          <w:szCs w:val="28"/>
        </w:rPr>
      </w:pPr>
      <w:r w:rsidRPr="002829A6">
        <w:rPr>
          <w:rFonts w:ascii="Times New Roman" w:hAnsi="Times New Roman" w:cs="Times New Roman"/>
          <w:sz w:val="28"/>
          <w:szCs w:val="28"/>
        </w:rPr>
        <w:t>Бағалау қызметі – бағалау объектілеріне қатысты бағалаушылар жүзеге асыратын белгілі бір күнге нарықтық немесе өзге құнды белгілеуге бағытталған кəсіпкерлік қызмет. Бағалау дегеніміз бағалау объектісінің ықтимал нарықтық немесе өзге құнын анықтау болып табылады. Бағалау объектісінің ықтимал нарықтық немесе өзге құнын анықтау барысында көптеген əдістер қолданылады. Бағалау əдістері бағалау объектісінің нарықтық жəне өзге құнын белгілеу үшін пайдаланылатын заңдық, қаржы-экономикалық жəне ұйымдастырушылықтехникалық сипаттағы іс-қимылдар жиынтығынан қалыптасады. Бағалаудың бір немесе бірнеше əдістерін пайдалана отырып, бағалау объектісінің ықтимал нарықтық немесе өзге құнын анықтау тəсілі бағалау амалы деп аталады. Бағалау қызметі саласында – бағалауды жүргізуге қажет нормативтік-құқықтық актілер пайдаланылады. Олар бағалау қызметінде ескерілетін амалдар мен əдістерді, олардың мазмұны мен нысанына қойылатын талаптарды белгілейді. Бағалау қызметі жалпыға бірдей бағалау стандарттарына сүйенеді. Бағалау стандарттары – бағалау қызметі саласындағы ережелер, принциптер мен сипаттамалар жиынтығы. Бағалаушылардың бағалау қызметін жүзеге асыру кезінде бағалау қызметі саласында Қазақстан Республикасының заңнамасына қайшы келмейтін халықаралық стандарттар  пайдаланылады. Бағалау қызметінің субъектілеріне бағалаушылар, тапсырыс берушілер жəне үшінші тұлғалар жат</w:t>
      </w:r>
      <w:r>
        <w:rPr>
          <w:rFonts w:ascii="Times New Roman" w:hAnsi="Times New Roman" w:cs="Times New Roman"/>
          <w:sz w:val="28"/>
          <w:szCs w:val="28"/>
        </w:rPr>
        <w:t xml:space="preserve">ады. Бағалаушыларға  бағалаушы </w:t>
      </w:r>
      <w:r w:rsidRPr="002829A6">
        <w:rPr>
          <w:rFonts w:ascii="Times New Roman" w:hAnsi="Times New Roman" w:cs="Times New Roman"/>
          <w:sz w:val="28"/>
          <w:szCs w:val="28"/>
        </w:rPr>
        <w:t xml:space="preserve">заңды тұлғалар  жəне жеке тұлғалар енеді. Бағалаушы заңды тұлғалар  Қазақстан Республикасының лицензиялау туралы заңнамасына сəйкес лицензияның негізінде бағалау қызметімен айналыса алады. Бағалаушы жеке тұлғалар  бағалау қызметін жүзеге асыратын заңды тұлғамен еңбек шартының негізінде немесе лицензияның негізінде дара кəсіпкер ретінде дербес бағалау қызметімен айналысуға құқылы. Заңның 11-бабына сай, бағалаушының келесі құқықтары қарастырылған: </w:t>
      </w:r>
    </w:p>
    <w:p w:rsidR="002829A6" w:rsidRPr="002829A6" w:rsidRDefault="002829A6" w:rsidP="002829A6">
      <w:pPr>
        <w:spacing w:after="0" w:line="240" w:lineRule="auto"/>
        <w:ind w:firstLine="851"/>
        <w:jc w:val="both"/>
        <w:rPr>
          <w:rFonts w:ascii="Times New Roman" w:hAnsi="Times New Roman" w:cs="Times New Roman"/>
          <w:sz w:val="28"/>
          <w:szCs w:val="28"/>
        </w:rPr>
      </w:pPr>
      <w:r w:rsidRPr="002829A6">
        <w:rPr>
          <w:rFonts w:ascii="Times New Roman" w:hAnsi="Times New Roman" w:cs="Times New Roman"/>
          <w:sz w:val="28"/>
          <w:szCs w:val="28"/>
        </w:rPr>
        <w:t xml:space="preserve"> √ дереккөздерін көрсете отырып, бағалау стандарттарынан немесе халықаралық стандарттарға сəйкес бағалау əдістері мен бағалау амалдарын дербес қолдану; </w:t>
      </w:r>
    </w:p>
    <w:p w:rsidR="002829A6" w:rsidRPr="002829A6" w:rsidRDefault="002829A6" w:rsidP="002829A6">
      <w:pPr>
        <w:spacing w:after="0" w:line="240" w:lineRule="auto"/>
        <w:ind w:firstLine="851"/>
        <w:jc w:val="both"/>
        <w:rPr>
          <w:rFonts w:ascii="Times New Roman" w:hAnsi="Times New Roman" w:cs="Times New Roman"/>
          <w:sz w:val="28"/>
          <w:szCs w:val="28"/>
        </w:rPr>
      </w:pPr>
      <w:r w:rsidRPr="002829A6">
        <w:rPr>
          <w:rFonts w:ascii="Times New Roman" w:hAnsi="Times New Roman" w:cs="Times New Roman"/>
          <w:sz w:val="28"/>
          <w:szCs w:val="28"/>
        </w:rPr>
        <w:t xml:space="preserve"> √ бағалау жүргiзу кезiнде тапсырыс берушiден объектіге, сондайақ бағалауды жүзеге асыруға қажеттi құжаттамаларға толық көлемiнде қолжетiмдiлiгiн қамтамасыз етудi талап ету;</w:t>
      </w:r>
    </w:p>
    <w:p w:rsidR="002829A6" w:rsidRPr="002829A6" w:rsidRDefault="002829A6" w:rsidP="002829A6">
      <w:pPr>
        <w:spacing w:after="0" w:line="240" w:lineRule="auto"/>
        <w:ind w:firstLine="851"/>
        <w:jc w:val="both"/>
        <w:rPr>
          <w:rFonts w:ascii="Times New Roman" w:hAnsi="Times New Roman" w:cs="Times New Roman"/>
          <w:sz w:val="28"/>
          <w:szCs w:val="28"/>
        </w:rPr>
      </w:pPr>
      <w:r w:rsidRPr="002829A6">
        <w:rPr>
          <w:rFonts w:ascii="Times New Roman" w:hAnsi="Times New Roman" w:cs="Times New Roman"/>
          <w:sz w:val="28"/>
          <w:szCs w:val="28"/>
        </w:rPr>
        <w:t xml:space="preserve"> √ тапсырыс берушiден бағалауды жүзеге асыруға қажеттi түсiнiктемелер мен қосымша мəліметтердi алу; √ қажет болған жағдайда </w:t>
      </w:r>
      <w:r w:rsidRPr="002829A6">
        <w:rPr>
          <w:rFonts w:ascii="Times New Roman" w:hAnsi="Times New Roman" w:cs="Times New Roman"/>
          <w:sz w:val="28"/>
          <w:szCs w:val="28"/>
        </w:rPr>
        <w:lastRenderedPageBreak/>
        <w:t>бағалау жүргiзуге шарттық негiзде өзге де бағалаушыларды не басқа да мамандарды қатыстыруға;</w:t>
      </w:r>
    </w:p>
    <w:p w:rsidR="002829A6" w:rsidRPr="002829A6" w:rsidRDefault="002829A6" w:rsidP="002829A6">
      <w:pPr>
        <w:spacing w:after="0" w:line="240" w:lineRule="auto"/>
        <w:ind w:firstLine="851"/>
        <w:jc w:val="both"/>
        <w:rPr>
          <w:rFonts w:ascii="Times New Roman" w:hAnsi="Times New Roman" w:cs="Times New Roman"/>
          <w:sz w:val="28"/>
          <w:szCs w:val="28"/>
        </w:rPr>
      </w:pPr>
      <w:r w:rsidRPr="002829A6">
        <w:rPr>
          <w:rFonts w:ascii="Times New Roman" w:hAnsi="Times New Roman" w:cs="Times New Roman"/>
          <w:sz w:val="28"/>
          <w:szCs w:val="28"/>
        </w:rPr>
        <w:t xml:space="preserve"> √ егер тапсырыс берушi шарт талаптарын бұзған, бағалау объектiсi туралы қажеттi ақпараттың ұсынылуын қамтамасыз етпеген жағдайларда бағалау жүргiзуден бас тартуға;</w:t>
      </w:r>
    </w:p>
    <w:p w:rsidR="002829A6" w:rsidRPr="002829A6" w:rsidRDefault="002829A6" w:rsidP="002829A6">
      <w:pPr>
        <w:spacing w:after="0" w:line="240" w:lineRule="auto"/>
        <w:ind w:firstLine="851"/>
        <w:jc w:val="both"/>
        <w:rPr>
          <w:rFonts w:ascii="Times New Roman" w:hAnsi="Times New Roman" w:cs="Times New Roman"/>
          <w:sz w:val="28"/>
          <w:szCs w:val="28"/>
        </w:rPr>
      </w:pPr>
      <w:r w:rsidRPr="002829A6">
        <w:rPr>
          <w:rFonts w:ascii="Times New Roman" w:hAnsi="Times New Roman" w:cs="Times New Roman"/>
          <w:sz w:val="28"/>
          <w:szCs w:val="28"/>
        </w:rPr>
        <w:t xml:space="preserve"> √ мемлекеттік құпияларды, коммерциялық жəне заңмен қорғалатын өзге де құпияларды құрайтын мəліметтерді қоспағанда, бағалау жүргізу үшін қажетті ақпаратты үшінші тұлғалардан жазбаша немесе ауызша нысанда сұратуға құқығы бар.</w:t>
      </w:r>
    </w:p>
    <w:p w:rsidR="002829A6" w:rsidRPr="002829A6" w:rsidRDefault="002829A6" w:rsidP="002829A6">
      <w:pPr>
        <w:spacing w:after="0" w:line="240" w:lineRule="auto"/>
        <w:ind w:firstLine="851"/>
        <w:jc w:val="both"/>
        <w:rPr>
          <w:rFonts w:ascii="Times New Roman" w:hAnsi="Times New Roman" w:cs="Times New Roman"/>
          <w:sz w:val="28"/>
          <w:szCs w:val="28"/>
        </w:rPr>
      </w:pPr>
      <w:r w:rsidRPr="002829A6">
        <w:rPr>
          <w:rFonts w:ascii="Times New Roman" w:hAnsi="Times New Roman" w:cs="Times New Roman"/>
          <w:sz w:val="28"/>
          <w:szCs w:val="28"/>
        </w:rPr>
        <w:t xml:space="preserve"> √ аталған ақпаратты беруден бас тарту бағалау нəтижелерiнiң дұрыстығына елеулi түрде ықпал ететiн болса, бағалаушы оны есепте көрсетедi. Бағалаушы жеке немесе заңды тұлға міндетті түрде бағалаушылар палаталарының мүшесі болып  енеді. Бағалаушылар палатасы  бағалаушылардың құқықтары мен заңды мүдделерін қорғау үшін құрылатын коммерциялық емес ұйымның дербес ұйымдық-құқықтық нысаны болып танылады. Бағалаушылар палатасы бағалаушының іскерлік жəне кəсіптік əдеп ережелерін əзірлеп жəне бекітеді, осы талаптардың сақталуын қаматамасыз етеді, бағалаушыларды оқытады, қайта даярлайды жəне т.б. функцияларды атқарады. Бағалаушылар палатасы өзінің құрамына бағалаушыларды біріктіретін, коммерциялық емес кəсіптік өзін-өзі қаржыландыратын ұйым болып табылады. Қазақстан Республикасының аумағында бір Республикалық </w:t>
      </w:r>
    </w:p>
    <w:p w:rsidR="002829A6" w:rsidRDefault="002829A6" w:rsidP="002829A6">
      <w:pPr>
        <w:spacing w:after="0" w:line="240" w:lineRule="auto"/>
        <w:jc w:val="both"/>
        <w:rPr>
          <w:rFonts w:ascii="Times New Roman" w:hAnsi="Times New Roman" w:cs="Times New Roman"/>
          <w:sz w:val="28"/>
          <w:szCs w:val="28"/>
        </w:rPr>
      </w:pPr>
      <w:r w:rsidRPr="002829A6">
        <w:rPr>
          <w:rFonts w:ascii="Times New Roman" w:hAnsi="Times New Roman" w:cs="Times New Roman"/>
          <w:sz w:val="28"/>
          <w:szCs w:val="28"/>
        </w:rPr>
        <w:t xml:space="preserve">бағалаушылар палатасы құрылады. Тиісті облыстың, республикалық маңызы бар қаланың, астананың аумағында бір ғана бағалаушылар палатасы құрылуы жəне жұмыс істеуі мүмкін. Тапсырыс беруші – бағалаушы көрсететін қызметтерді тұтынушы жеке немесе заңды тұлға, ал  үшінші тұлғалар – бағалаушылар мен тапсырыс берушілердің қатарына кірмейтін, бағаланатын мүлікке, бағалаушының бағалау қызметіне жəне тапсырыс берушінің тапсырысына белгілі бір қатысы бар тұлғалар жатады. Мысалы, республикалық маңызы бар қаланың, астананың, ауданның, облыстық маңызы бар қаланың жергiлiктi атқарушы органдары, жеке тұлғалардың кəсіпкерлiк қызметте пайдаланылмаған мүлкiн салық салу үшiн бағалау жөнiнде қызмет көрсетуге, тапсырыс берушi болып  табылады. Тапсырыс берушi бағалаушыдан бағалау жүргiзуге қатысты заңдардың талаптары туралы егжей-тегжейлi ақпарат алуға, бағалаушыдан бағалау жүргiзу əдiстерi туралы қажеттi ақпарат алуға жəне  бағалаушы шарттың ережелерiн бұзған жағдайда оның қызмет көрсетуiнен бас тартуға құқығы бар. Тапсырыс беруші  бағалаушыға шартқа сəйкес бағалауды дер кезiнде жəне сапалы жүргiзу үшiн жағдай жасауғаміндетті болып саналады. Қазақстан Республикасының азаматтық заңдарына сəйкес бағалаушы мен тапсырыс берушiнiң арасында жасалған бағалау жүргiзу шарты бағалауды жүргiзуге негiздеме болып табылады. Бағалау жүргiзу шарты бойынша бағалаушы бағалау объектiлерiнiң нарықтық немесе өзге құнын белгiлеу үшiн қызмет көрсетуге мiндеттенедi, ал тапсырыс берушi осы қызметтерге ақы төлеуге мiндеттенедi. Заңда атап көрсетілген бағалау объектiлерiне: жекелеген материалдық объектiлер, заттар, оның iшiнде қараусыз қалған, иесiз мүлiктер;  тұлғаның мүлкi, оның iшiнде мүлiктiң </w:t>
      </w:r>
      <w:r w:rsidRPr="002829A6">
        <w:rPr>
          <w:rFonts w:ascii="Times New Roman" w:hAnsi="Times New Roman" w:cs="Times New Roman"/>
          <w:sz w:val="28"/>
          <w:szCs w:val="28"/>
        </w:rPr>
        <w:lastRenderedPageBreak/>
        <w:t xml:space="preserve">белгiлi бiр түрi, жылжымалы немесе жылжымайтын мүлікті құрайтын заттардың жиынтығы; меншiк құқығы жəне мүлiкке немесе мүлiктiң құрамындағы жекелеген заттарға өзге де заттық құқықтар; мiндеттеменi, борышты талап ету құқығы; жұмыстар, көрсетiлетiн қызметтер, ақпарат; интеллектуалдық меншік құқығының объектілері; азаматтық құқықтардың өзге де объектілері жатады. Аталған бағалау объектілері жылжымалы немесе жылжымайтын мүлік оъектілері, интеллектуалдық меншік құқығының объектілері, бағалау объектісі ретіндегі кəсіпорын, бизнес ірі түрде де топтастырылады. Бағалау объектілерінің берілген топ түрлері бойынша жалпы бағалау қағидаттары, бағалау əдістері мен тəсілдері жəне бағаланатын объектінің экономикалық сипаттамасына байланысты өзіндік ерекшеліктері бөлінеді. Мемлекеттік мүлікті бағалауды ұйымдастыру ерекшеліктері, ол мемлекеттік мүліктің құрамына түскен, мемлекеттік мүлікті жеке тұлғалар мен мемлекеттік емес заңды тұлғалардың пайдалануына берген, сондай-ақ мемлекеттік мүлікті иеліктен шығарған кездегі мүлікті бағалау жағдайлары мен ерекшеліктері «Мемлекеттік мүлік туралы» Қазақстан Республикасының заңының 16-тарауында белгіленеді. Бағалау қызметінің негізгі қағидаттары объективтілік жəне дұрыстық болып табылады.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Бағалау қызметін ұйымдастырып, оны іс жүзінде жүзеге асыруда бағалаушының: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1) дереккөздерін көрсете отырып, бағалау стандарттарына жəне халықаралық стандарттарға сəйкес бағалау əдістері мен бағалау амалдарын дербес қолдануға;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2) бағалау жүргiзу кезiнде тапсырыс берушiден объектіге, сондайақ бағалауды жүзеге асыруға қажеттi құжаттамаларға толық көлемiнде қолжетiмдiлiгiн қамтамасыз етудi талап етуге;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3) тапсырыс берушiден бағалауды жүзеге асыруға қажеттi түсiнiктемелер мен қосымша мəліметтердi алуға;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4) қажет болған жағдайда бағалау жүргiзуге шарттық негiзде өзге де бағалаушыларды не басқа да мамандарды қатыстыруға;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5) егер тапсырыс берушi шарт талаптарын бұзған, бағалау объектiсi туралы қажеттi ақпараттың ұсынылуын қамтамасыз етпеген жағдайларда бағалау жүргiзуден бас тартуға;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6) мемлекеттік құпияларды, коммерциялық жəне заңмен қорғалатын өзге де құпияларды құрайтын мəліметтерді қоспағанда, бағалау жүргізу үшін қажетті ақпаратты үшінші тұлғалардан жазбаша немесе ауызша нысанда сұратуға құқықтары бар.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Егер аталған ақпаратты беруден бас тарту бағалау нəтижелерiнiң дұрыстығына елеулi түрде ықпал ететiн болса, бағалаушы оны есептеп көрсетедi.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Бағалаушының мiндеттерi: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 бағалау қызметiн жүзеге асыру кезiнде, Қазақстан Республикасының Заңдары мен нормативтiк құқықтық актiлерiнiң талаптарын сақтауға;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lastRenderedPageBreak/>
        <w:t>– өзі мүшесі болып табылатын бағалаушылар палатасы бекіткен іскерлік жəне кəсіптік əдеп ережелерін сақтауға жəне бағалаушылар палаталарының біреуінің ғана мүшесі болуға;</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 – объективтi бағалау жүргiзуге кедергi болатын жағдайлардың туындауы салдарынан бағалауды жүргiзуге өзiнiң қатысу мүмкiндiгi болмайтыны жайында тапсырыс берушiге хабарлауға;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 бағалау жүргiзу барысында тапсырыс берушi мен үшiншi бiр тұлғалардан алынатын құжаттардың сақталуын жəне құпиялығын қамтамасыз етуге;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 уəкiлеттi орган өкiлiнiң жəне тапсырыс берушiнiң талап етуi бойынша мүлікті бағалау жөніндегі қызметті жүзеге асыруға берiлгенлицензияныкөрсетуге;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 заң актiлерiнде көзделген жағдайларды қоспағанда, бағалау жүргiзу барысында тапсырыс берушiден жəне үшiншi бiр тұлғалардан алынған құпия ақпаратты жария етпеуге;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 объектілерді тікелей зерттеуді жүзеге асыруға жəне тапсырыс берушіге бағалау туралы есеп табыс етуге, бағалау туралы жасалған есептердi 5 жыл бойы сақтауға;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 бағалау жүргiзу шарттарының нөмiрлерiн көрсете отырып, хронологиялық тəртiппен бағалау жүргiзу есептерiнiң кiтабын жүргiзуге;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 Қазақстан Республикасының заң актiлерiнде көзделген жағдайларда сақтаулы тұрған бағалау туралы есептердiң көшiрмесiн немесе ақпаратты мемлекеттiк органдардың заңды түрде талап етуi бойынша оларға беруге мiндеттi.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Бағалаушы: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 бағалау қызметі саласындағы нормативтік құқықтық актілердің, сондай-ақ бағалау стандарттарының, іскерлік жəне кəсіптік əдеп ережелерінің талаптарын бұзғаны;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 мемлекеттiк құпиялар, коммерциялық құпия болып табылатын мəлiметтердi жария еткенi;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 бұрыс бағалағаны; – бағалау өткізу үшiн өзiне берiлетiн құжаттар мен басқа да ақпараттың сақталуы мен тұтастығы;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 Қазақстан Республикасының заң актілерінде белгiленген жағдайларда мемлекеттiк органдарға бағалау туралы есептердiң көшiрмелерiн немесе ақпаратты бермегенi үшiн жауапкершiлiкте болады.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Бағалаушыны таңдау барысында келесі белгілері ескеріледі: бағалаушының бағалаушылар палатасының біреуінің мүшесі болуы, кəсіпшілік білімін жəне кəсіби тəжірибесін растайтын құжаттары, азаматтық-құқықтық жауапкершілігін сақтандыру құжаты. Бағалау қызметін тұтыну мақсатында, бағалайтын фирманы таңдау барысында, əртүрлі фирмалар туралы белгілі бір көрсеткіштер тобы бойынша ақпарат жинақтап, салыстырмалы варианттар аралығынан ең ұтымдысын таңдаған экономикалық жағынан тиімді болып табылады. Біріншіден, фирманың бағалау нарығында қызмет көрсету тəжірибесі, көрсетілетін қызмет түрлерінің күрделілігі, екіншіден, фирма жəне оның қызметкерлерінің бағалаушылар палатасының </w:t>
      </w:r>
      <w:r w:rsidRPr="002829A6">
        <w:rPr>
          <w:rFonts w:ascii="Times New Roman" w:hAnsi="Times New Roman" w:cs="Times New Roman"/>
          <w:sz w:val="28"/>
          <w:szCs w:val="28"/>
        </w:rPr>
        <w:lastRenderedPageBreak/>
        <w:t xml:space="preserve">мүшесі болуы жəне үшіншіден, азаматтық-құқықтық жауапкершілігін сақтандыру құжатының болуы. Бұл талаптарға толық сай келетін фирма бағалау қызметін жоғарғы деңгейде көрсете отырып, нарықтық экономиканың дамуына септігін тигізеді жəне тапсырыс берушілердің қажеттілігін толығымен қамтамасыз ете алады.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Бағалау қызметі, дамыған нарықтық экономика жағдайында, шаруашылықтық жəне басқару шешімдерін қабылдау үшін қажет  ақпарат базасының көзі бола отырып, экономикадағы құрылымдық өзгерістерге, бəсекелестік деңгейі жоғары нарықтық ортаның қалыптасуына, инвестициялық үдерістерді жеделдетуге əсер етеді.  Бағалау қызметін жүзеге асыру мақсатында тапсырыс беруші мен бағалаушының арасында бағалауды жүргізу шарты жасалады.     Бағалау жүргiзу шартына Қазақстан Республикасы  Азаматтық кодексінің өтемдi қызметтер көрсету шарты туралы нормалары қолданылады. Бағалау жүргiзгенi үшiн бағалаушыға төленетiн ақының мөлшерi бағалау объектiсiнiң анықталатын құнына пайыздық қатынаспен көрсетiлмейдi жəне ол тараптардың келiсiмi бойынша жұмыстарды орындағанға дейiн белгiленедi.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Бағалау жүргізу шартында мыналар қамтылады:  тапсырыс беруші мен бағалаушының деректемелері, бағалау объектісінің немесе объектілерінің атауы жəне орналасқан жері, айқындалатын құнның түрі,  бағалау түрі,  бағалау объектісінің түрі,  бағалау жүргізудің мерзімдері,  бағалау жүргізу кезінде қолданылатын бағалау стандарттарына нұсқау,  көрсетілетін қызметтер үшін ақы төлеудің шарттары, тəртібі жəне мөлшері, тараптардың құқықтары, міндеттері жəне жауапкершілігі, тапсырыс берушінің бағалау объектісіне меншік құқығын растайтын құжаттың деректемелері не тапсырыс берушіге бағалау туралы шарт жасау құқығын беретін өзге де негіздемелер,  мүлікті бағалау жөніндегі қызметті жүзеге асыру құқығына лицензияның деректемелері, яғни  лицензия берген орган көрсетілген, оның нөмірі мен берілген күні.  Жүргiзiлген бағалаудың нəтижелерi бойынша бағалау туралы есеп екi данада жасалады, оның біреуi тапсырыс берушiде, екiншiсi бағалаушыда сақталады.  Жеке кəсiпкер болып табылатын бағалаушы жасаған есепке ол қол қояды жəне оның жеке мөрiмен расталады.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Бағалау қызметiн жүзеге асыруға лицензиясы бар заңды тұлғаның есебiне бағалаушы-жеке тұлға қол қояды, заңды тұлғаның басшысы немесе ол уəкілеттік берген адам бекiтiп, мөрмен расталады. Егер бағалауды бағаланатын бағалау объектiсiнiң құрамына кiретiн əртүрлi бағалау объектiлерi бойынша бiрнеше бағалаушы жүргiзген жағдайда, есепке əрбiр бағалаушы өзi бағалау жүргiзген бағалау объектiлерiн көрсетiп қол қояды. Бағалау туралы есепте төменде берілген көрсеткіштер көрсетіледі: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 бағалаушының атауы, мүлікті бағалау жөніндегі қызметті жүзеге асыру құқығына лицензияның нөмірі мен берілген күні;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 айқындалатын құнның түрі; – есеп жасаудың күні жəне бағалау жүргізудің күні;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 бағалау объектісінің атауы жəне орналасқан жері мен сипаттамасы;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lastRenderedPageBreak/>
        <w:t xml:space="preserve">– бағалау жүргізу кезінде пайдаланылатын бағалау амалдары мен бағалау əдістері,  бағалау жүргізу кезінде пайдаланылатын бағалау стандарттары;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 нақты деректерді алу көздері көрсетіле отырып, бағалау жүргізу кезінде пайдаланылатын нақты деректер; </w:t>
      </w:r>
    </w:p>
    <w:p w:rsidR="002829A6" w:rsidRDefault="002829A6" w:rsidP="002829A6">
      <w:pPr>
        <w:spacing w:after="0" w:line="240" w:lineRule="auto"/>
        <w:ind w:firstLine="708"/>
        <w:jc w:val="both"/>
        <w:rPr>
          <w:rFonts w:ascii="Times New Roman" w:hAnsi="Times New Roman" w:cs="Times New Roman"/>
          <w:sz w:val="28"/>
          <w:szCs w:val="28"/>
        </w:rPr>
      </w:pPr>
      <w:r w:rsidRPr="002829A6">
        <w:rPr>
          <w:rFonts w:ascii="Times New Roman" w:hAnsi="Times New Roman" w:cs="Times New Roman"/>
          <w:sz w:val="28"/>
          <w:szCs w:val="28"/>
        </w:rPr>
        <w:t xml:space="preserve">– есеп негіздемесі жəне бағалау нəтижесі, жүргізілген бағалаудың нəтижесін толық жəне айқын түсіндіру үшін қажет өзге де мəліметтер. </w:t>
      </w:r>
    </w:p>
    <w:p w:rsidR="002829A6" w:rsidRPr="002829A6" w:rsidRDefault="002829A6" w:rsidP="002829A6">
      <w:pPr>
        <w:spacing w:after="0" w:line="240" w:lineRule="auto"/>
        <w:ind w:firstLine="708"/>
        <w:jc w:val="both"/>
        <w:rPr>
          <w:rFonts w:ascii="Times New Roman" w:hAnsi="Times New Roman" w:cs="Times New Roman"/>
          <w:sz w:val="28"/>
          <w:szCs w:val="28"/>
        </w:rPr>
      </w:pPr>
      <w:bookmarkStart w:id="0" w:name="_GoBack"/>
      <w:bookmarkEnd w:id="0"/>
    </w:p>
    <w:sectPr w:rsidR="002829A6" w:rsidRPr="002829A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588E"/>
    <w:rsid w:val="002829A6"/>
    <w:rsid w:val="006B1C3E"/>
    <w:rsid w:val="00A5588E"/>
    <w:rsid w:val="00BB5B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5366E7-6B38-42FD-9810-DB8A0527C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2103</Words>
  <Characters>11988</Characters>
  <Application>Microsoft Office Word</Application>
  <DocSecurity>0</DocSecurity>
  <Lines>99</Lines>
  <Paragraphs>28</Paragraphs>
  <ScaleCrop>false</ScaleCrop>
  <Company>diakov.net</Company>
  <LinksUpToDate>false</LinksUpToDate>
  <CharactersWithSpaces>14063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4</cp:revision>
  <dcterms:created xsi:type="dcterms:W3CDTF">2020-08-18T16:59:00Z</dcterms:created>
  <dcterms:modified xsi:type="dcterms:W3CDTF">2020-08-19T14:02:00Z</dcterms:modified>
</cp:coreProperties>
</file>